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1DF5">
      <w:pPr>
        <w:ind w:left="-142" w:right="282"/>
        <w:jc w:val="right"/>
        <w:rPr>
          <w:sz w:val="28"/>
        </w:rPr>
      </w:pPr>
      <w:r>
        <w:rPr>
          <w:sz w:val="28"/>
        </w:rPr>
        <w:t>Дело № 5-</w:t>
      </w:r>
      <w:r w:rsidR="00C04530">
        <w:rPr>
          <w:sz w:val="28"/>
        </w:rPr>
        <w:t>55</w:t>
      </w:r>
      <w:r>
        <w:rPr>
          <w:sz w:val="28"/>
        </w:rPr>
        <w:t>-2201/202</w:t>
      </w:r>
      <w:r w:rsidR="00C04530">
        <w:rPr>
          <w:sz w:val="28"/>
        </w:rPr>
        <w:t>5</w:t>
      </w:r>
    </w:p>
    <w:p w:rsidR="005A53E3" w:rsidRPr="00A32F56" w:rsidP="00A32F56">
      <w:pPr>
        <w:ind w:left="-142" w:right="282"/>
        <w:jc w:val="right"/>
        <w:rPr>
          <w:sz w:val="28"/>
          <w:szCs w:val="28"/>
        </w:rPr>
      </w:pPr>
      <w:r>
        <w:rPr>
          <w:sz w:val="28"/>
        </w:rPr>
        <w:t xml:space="preserve">УИД </w:t>
      </w:r>
      <w:r w:rsidR="004918B8">
        <w:rPr>
          <w:sz w:val="28"/>
        </w:rPr>
        <w:t>*</w:t>
      </w:r>
    </w:p>
    <w:p w:rsidR="00A32F56">
      <w:pPr>
        <w:ind w:left="-142" w:right="282"/>
        <w:jc w:val="center"/>
        <w:rPr>
          <w:sz w:val="28"/>
        </w:rPr>
      </w:pPr>
    </w:p>
    <w:p w:rsidR="00131DF5">
      <w:pPr>
        <w:ind w:left="-142" w:right="282"/>
        <w:jc w:val="center"/>
        <w:rPr>
          <w:sz w:val="28"/>
        </w:rPr>
      </w:pPr>
      <w:r>
        <w:rPr>
          <w:sz w:val="28"/>
        </w:rPr>
        <w:t>П О С Т А Н О В Л Е Н И Е</w:t>
      </w:r>
    </w:p>
    <w:p w:rsidR="00131DF5">
      <w:pPr>
        <w:ind w:left="-142" w:right="282"/>
        <w:jc w:val="center"/>
        <w:rPr>
          <w:sz w:val="28"/>
        </w:rPr>
      </w:pPr>
      <w:r>
        <w:rPr>
          <w:sz w:val="28"/>
        </w:rPr>
        <w:t>о назначении административного наказания</w:t>
      </w:r>
    </w:p>
    <w:p w:rsidR="00131DF5">
      <w:pPr>
        <w:ind w:left="-142" w:right="282"/>
        <w:jc w:val="both"/>
        <w:rPr>
          <w:sz w:val="28"/>
        </w:rPr>
      </w:pPr>
    </w:p>
    <w:p w:rsidR="00131DF5">
      <w:pPr>
        <w:ind w:left="-142" w:right="282"/>
        <w:jc w:val="both"/>
        <w:rPr>
          <w:sz w:val="28"/>
        </w:rPr>
      </w:pPr>
      <w:r>
        <w:rPr>
          <w:sz w:val="28"/>
        </w:rPr>
        <w:t>17 января 2025</w:t>
      </w:r>
      <w:r w:rsidR="000F2573">
        <w:rPr>
          <w:sz w:val="28"/>
        </w:rPr>
        <w:t xml:space="preserve"> года                                                       г. </w:t>
      </w:r>
      <w:r w:rsidR="000F2573">
        <w:rPr>
          <w:sz w:val="28"/>
        </w:rPr>
        <w:t>Нягань</w:t>
      </w:r>
      <w:r w:rsidR="000F2573">
        <w:rPr>
          <w:sz w:val="28"/>
        </w:rPr>
        <w:t xml:space="preserve"> ХМАО-Югры</w:t>
      </w:r>
    </w:p>
    <w:p w:rsidR="00131DF5">
      <w:pPr>
        <w:ind w:left="-142" w:right="282"/>
        <w:jc w:val="both"/>
        <w:rPr>
          <w:sz w:val="28"/>
        </w:rPr>
      </w:pPr>
    </w:p>
    <w:p w:rsidR="00131DF5">
      <w:pPr>
        <w:ind w:left="-142" w:right="282" w:firstLine="720"/>
        <w:jc w:val="both"/>
        <w:rPr>
          <w:sz w:val="28"/>
        </w:rPr>
      </w:pPr>
      <w:r>
        <w:rPr>
          <w:sz w:val="28"/>
        </w:rPr>
        <w:t xml:space="preserve">Мировой судья судебного участка №1 Няганского судебного района Ханты-Мансийского автономного округа - Югры Л.Г. Волкова, </w:t>
      </w:r>
    </w:p>
    <w:p w:rsidR="00131DF5">
      <w:pPr>
        <w:ind w:left="-142" w:right="282" w:firstLine="720"/>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C04530">
        <w:rPr>
          <w:sz w:val="28"/>
        </w:rPr>
        <w:t>Асадова С.С</w:t>
      </w:r>
      <w:r w:rsidR="006B59DC">
        <w:rPr>
          <w:sz w:val="28"/>
        </w:rPr>
        <w:t>.,</w:t>
      </w:r>
    </w:p>
    <w:p w:rsidR="00131DF5">
      <w:pPr>
        <w:ind w:left="-142" w:right="282" w:firstLine="850"/>
        <w:jc w:val="both"/>
        <w:rPr>
          <w:sz w:val="28"/>
        </w:rPr>
      </w:pPr>
      <w:r>
        <w:rPr>
          <w:sz w:val="28"/>
        </w:rPr>
        <w:t xml:space="preserve">рассмотрев дело об административном правонарушении в отношении </w:t>
      </w:r>
      <w:r w:rsidR="00C04530">
        <w:rPr>
          <w:sz w:val="28"/>
        </w:rPr>
        <w:t xml:space="preserve">Асадова Саиба </w:t>
      </w:r>
      <w:r w:rsidR="00C04530">
        <w:rPr>
          <w:sz w:val="28"/>
        </w:rPr>
        <w:t>Сакитовича</w:t>
      </w:r>
      <w:r>
        <w:rPr>
          <w:sz w:val="28"/>
        </w:rPr>
        <w:t xml:space="preserve">, </w:t>
      </w:r>
      <w:r w:rsidR="004918B8">
        <w:rPr>
          <w:sz w:val="28"/>
        </w:rPr>
        <w:t>*</w:t>
      </w:r>
      <w:r>
        <w:rPr>
          <w:sz w:val="28"/>
        </w:rPr>
        <w:t xml:space="preserve"> года рождения, уроженца </w:t>
      </w:r>
      <w:r w:rsidR="004918B8">
        <w:rPr>
          <w:sz w:val="28"/>
        </w:rPr>
        <w:t>*</w:t>
      </w:r>
      <w:r>
        <w:rPr>
          <w:sz w:val="28"/>
        </w:rPr>
        <w:t xml:space="preserve">, гражданина РФ, паспорт </w:t>
      </w:r>
      <w:r w:rsidR="004918B8">
        <w:rPr>
          <w:sz w:val="28"/>
        </w:rPr>
        <w:t>*</w:t>
      </w:r>
      <w:r>
        <w:rPr>
          <w:sz w:val="28"/>
        </w:rPr>
        <w:t xml:space="preserve">, </w:t>
      </w:r>
      <w:r w:rsidR="00C04530">
        <w:rPr>
          <w:sz w:val="28"/>
        </w:rPr>
        <w:t xml:space="preserve">работающего </w:t>
      </w:r>
      <w:r w:rsidR="004918B8">
        <w:rPr>
          <w:sz w:val="28"/>
        </w:rPr>
        <w:t>*</w:t>
      </w:r>
      <w:r>
        <w:rPr>
          <w:sz w:val="28"/>
        </w:rPr>
        <w:t xml:space="preserve">, зарегистрированного </w:t>
      </w:r>
      <w:r w:rsidR="00C04530">
        <w:rPr>
          <w:sz w:val="28"/>
        </w:rPr>
        <w:t xml:space="preserve">по адресу: ХМАО-Югра, </w:t>
      </w:r>
      <w:r w:rsidR="004918B8">
        <w:rPr>
          <w:sz w:val="28"/>
        </w:rPr>
        <w:t>*</w:t>
      </w:r>
      <w:r w:rsidR="00203D1C">
        <w:rPr>
          <w:sz w:val="28"/>
        </w:rPr>
        <w:t>,</w:t>
      </w:r>
      <w:r w:rsidR="00C04530">
        <w:rPr>
          <w:sz w:val="28"/>
        </w:rPr>
        <w:t xml:space="preserve"> </w:t>
      </w:r>
      <w:r>
        <w:rPr>
          <w:sz w:val="28"/>
        </w:rPr>
        <w:t xml:space="preserve">проживающего по адресу: ХМАО-Югра, </w:t>
      </w:r>
      <w:r w:rsidR="004918B8">
        <w:rPr>
          <w:sz w:val="28"/>
        </w:rPr>
        <w:t>*</w:t>
      </w:r>
      <w:r>
        <w:rPr>
          <w:sz w:val="28"/>
        </w:rPr>
        <w:t>,</w:t>
      </w:r>
    </w:p>
    <w:p w:rsidR="00131DF5">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131DF5">
      <w:pPr>
        <w:ind w:left="-142" w:right="282"/>
        <w:jc w:val="center"/>
        <w:rPr>
          <w:sz w:val="28"/>
        </w:rPr>
      </w:pPr>
      <w:r>
        <w:rPr>
          <w:sz w:val="28"/>
        </w:rPr>
        <w:t>У С Т А Н О В И Л:</w:t>
      </w:r>
    </w:p>
    <w:p w:rsidR="00131DF5">
      <w:pPr>
        <w:ind w:left="-142" w:right="282"/>
        <w:jc w:val="both"/>
        <w:rPr>
          <w:sz w:val="28"/>
        </w:rPr>
      </w:pPr>
    </w:p>
    <w:p w:rsidR="00131DF5">
      <w:pPr>
        <w:pStyle w:val="BodyText"/>
        <w:ind w:left="-142" w:right="282" w:firstLine="708"/>
        <w:rPr>
          <w:sz w:val="28"/>
        </w:rPr>
      </w:pPr>
      <w:r>
        <w:rPr>
          <w:sz w:val="28"/>
        </w:rPr>
        <w:t>25 декабря 2024</w:t>
      </w:r>
      <w:r w:rsidR="000F2573">
        <w:rPr>
          <w:sz w:val="28"/>
        </w:rPr>
        <w:t xml:space="preserve"> года в </w:t>
      </w:r>
      <w:r>
        <w:rPr>
          <w:sz w:val="28"/>
        </w:rPr>
        <w:t>21</w:t>
      </w:r>
      <w:r w:rsidR="000F2573">
        <w:rPr>
          <w:sz w:val="28"/>
        </w:rPr>
        <w:t xml:space="preserve"> час </w:t>
      </w:r>
      <w:r w:rsidR="002F6CB0">
        <w:rPr>
          <w:sz w:val="28"/>
        </w:rPr>
        <w:t>3</w:t>
      </w:r>
      <w:r>
        <w:rPr>
          <w:sz w:val="28"/>
        </w:rPr>
        <w:t xml:space="preserve">8 </w:t>
      </w:r>
      <w:r w:rsidR="000F2573">
        <w:rPr>
          <w:sz w:val="28"/>
        </w:rPr>
        <w:t xml:space="preserve">минут </w:t>
      </w:r>
      <w:r w:rsidR="004918B8">
        <w:rPr>
          <w:sz w:val="28"/>
        </w:rPr>
        <w:t>*</w:t>
      </w:r>
      <w:r>
        <w:rPr>
          <w:sz w:val="28"/>
        </w:rPr>
        <w:t>,</w:t>
      </w:r>
      <w:r w:rsidR="000F2573">
        <w:rPr>
          <w:sz w:val="28"/>
        </w:rPr>
        <w:t xml:space="preserve"> </w:t>
      </w:r>
      <w:r w:rsidR="005A53E3">
        <w:rPr>
          <w:sz w:val="28"/>
        </w:rPr>
        <w:t>ХМАО-Югры</w:t>
      </w:r>
      <w:r w:rsidR="000F2573">
        <w:rPr>
          <w:sz w:val="28"/>
        </w:rPr>
        <w:t xml:space="preserve">, </w:t>
      </w:r>
      <w:r>
        <w:rPr>
          <w:sz w:val="28"/>
        </w:rPr>
        <w:t>Асадов С.С</w:t>
      </w:r>
      <w:r w:rsidR="005A53E3">
        <w:rPr>
          <w:sz w:val="28"/>
        </w:rPr>
        <w:t>.</w:t>
      </w:r>
      <w:r w:rsidR="000F2573">
        <w:rPr>
          <w:sz w:val="28"/>
        </w:rPr>
        <w:t xml:space="preserve">, управляя транспортным средством </w:t>
      </w:r>
      <w:r w:rsidR="004918B8">
        <w:rPr>
          <w:sz w:val="28"/>
        </w:rPr>
        <w:t>*</w:t>
      </w:r>
      <w:r w:rsidR="000F2573">
        <w:rPr>
          <w:sz w:val="28"/>
        </w:rPr>
        <w:t xml:space="preserve">, государственный регистрационный знак </w:t>
      </w:r>
      <w:r w:rsidR="004918B8">
        <w:rPr>
          <w:sz w:val="28"/>
        </w:rPr>
        <w:t>*</w:t>
      </w:r>
      <w:r w:rsidR="000F2573">
        <w:rPr>
          <w:sz w:val="28"/>
        </w:rPr>
        <w:t xml:space="preserve">, </w:t>
      </w:r>
      <w:r w:rsidR="00620AE1">
        <w:rPr>
          <w:sz w:val="28"/>
        </w:rPr>
        <w:t xml:space="preserve">при </w:t>
      </w:r>
      <w:r w:rsidR="000F2573">
        <w:rPr>
          <w:sz w:val="28"/>
        </w:rPr>
        <w:t>соверш</w:t>
      </w:r>
      <w:r w:rsidR="00620AE1">
        <w:rPr>
          <w:sz w:val="28"/>
        </w:rPr>
        <w:t>ении</w:t>
      </w:r>
      <w:r w:rsidR="000F2573">
        <w:rPr>
          <w:sz w:val="28"/>
        </w:rPr>
        <w:t xml:space="preserve"> обгон</w:t>
      </w:r>
      <w:r w:rsidR="005F0BC2">
        <w:rPr>
          <w:sz w:val="28"/>
        </w:rPr>
        <w:t>а движущегося впереди транспортного средства,</w:t>
      </w:r>
      <w:r w:rsidR="000F2573">
        <w:rPr>
          <w:sz w:val="28"/>
        </w:rPr>
        <w:t xml:space="preserve"> </w:t>
      </w:r>
      <w:r w:rsidR="005A53E3">
        <w:rPr>
          <w:sz w:val="28"/>
        </w:rPr>
        <w:t>вые</w:t>
      </w:r>
      <w:r w:rsidR="005F0BC2">
        <w:rPr>
          <w:sz w:val="28"/>
        </w:rPr>
        <w:t>хал</w:t>
      </w:r>
      <w:r w:rsidR="005A53E3">
        <w:rPr>
          <w:sz w:val="28"/>
        </w:rPr>
        <w:t xml:space="preserve"> на полосу</w:t>
      </w:r>
      <w:r w:rsidR="000F2573">
        <w:rPr>
          <w:sz w:val="28"/>
        </w:rPr>
        <w:t>, предназначенн</w:t>
      </w:r>
      <w:r w:rsidR="005A53E3">
        <w:rPr>
          <w:sz w:val="28"/>
        </w:rPr>
        <w:t>ую</w:t>
      </w:r>
      <w:r w:rsidR="000F2573">
        <w:rPr>
          <w:sz w:val="28"/>
        </w:rPr>
        <w:t xml:space="preserve"> для встречного движения</w:t>
      </w:r>
      <w:r w:rsidR="007942D5">
        <w:rPr>
          <w:sz w:val="28"/>
        </w:rPr>
        <w:t xml:space="preserve">, </w:t>
      </w:r>
      <w:r w:rsidR="006B59DC">
        <w:rPr>
          <w:sz w:val="28"/>
        </w:rPr>
        <w:t>на пешеходном</w:t>
      </w:r>
      <w:r w:rsidR="005F0BC2">
        <w:rPr>
          <w:sz w:val="28"/>
        </w:rPr>
        <w:t xml:space="preserve"> переходе</w:t>
      </w:r>
      <w:r w:rsidR="006B59DC">
        <w:rPr>
          <w:sz w:val="28"/>
        </w:rPr>
        <w:t>, обозначенно</w:t>
      </w:r>
      <w:r w:rsidR="005F0BC2">
        <w:rPr>
          <w:sz w:val="28"/>
        </w:rPr>
        <w:t>м</w:t>
      </w:r>
      <w:r w:rsidR="006B59DC">
        <w:rPr>
          <w:sz w:val="28"/>
        </w:rPr>
        <w:t xml:space="preserve"> дорожными знаками 5.19.1</w:t>
      </w:r>
      <w:r w:rsidR="005F0BC2">
        <w:rPr>
          <w:sz w:val="28"/>
        </w:rPr>
        <w:t xml:space="preserve"> и</w:t>
      </w:r>
      <w:r w:rsidR="006B59DC">
        <w:rPr>
          <w:sz w:val="28"/>
        </w:rPr>
        <w:t xml:space="preserve"> 5.19.2</w:t>
      </w:r>
      <w:r w:rsidR="006406B3">
        <w:rPr>
          <w:sz w:val="28"/>
        </w:rPr>
        <w:t>.</w:t>
      </w:r>
    </w:p>
    <w:p w:rsidR="005A53E3">
      <w:pPr>
        <w:pStyle w:val="BodyTextIndent"/>
        <w:spacing w:after="0"/>
        <w:ind w:left="-142" w:right="282" w:firstLine="709"/>
        <w:jc w:val="both"/>
        <w:rPr>
          <w:sz w:val="28"/>
        </w:rPr>
      </w:pPr>
      <w:r>
        <w:rPr>
          <w:sz w:val="28"/>
        </w:rPr>
        <w:t xml:space="preserve">При рассмотрении дела об административном правонарушении </w:t>
      </w:r>
      <w:r w:rsidR="00C04530">
        <w:rPr>
          <w:sz w:val="28"/>
        </w:rPr>
        <w:t>Асадов С.С</w:t>
      </w:r>
      <w:r>
        <w:rPr>
          <w:sz w:val="28"/>
        </w:rPr>
        <w:t>.</w:t>
      </w:r>
      <w:r w:rsidR="000F2573">
        <w:rPr>
          <w:sz w:val="28"/>
        </w:rPr>
        <w:t xml:space="preserve"> с протоколом согласился, вину признал полностью</w:t>
      </w:r>
      <w:r w:rsidR="00620AE1">
        <w:rPr>
          <w:sz w:val="28"/>
        </w:rPr>
        <w:t xml:space="preserve">, пояснил, что </w:t>
      </w:r>
      <w:r w:rsidR="00CB1023">
        <w:rPr>
          <w:sz w:val="28"/>
        </w:rPr>
        <w:t xml:space="preserve">из-за рейсового автобуса </w:t>
      </w:r>
      <w:r w:rsidR="00620AE1">
        <w:rPr>
          <w:sz w:val="28"/>
        </w:rPr>
        <w:t>не заметил знаки</w:t>
      </w:r>
      <w:r w:rsidR="00CB1023">
        <w:rPr>
          <w:sz w:val="28"/>
        </w:rPr>
        <w:t xml:space="preserve"> пешеходного перехода</w:t>
      </w:r>
      <w:r>
        <w:rPr>
          <w:sz w:val="28"/>
        </w:rPr>
        <w:t xml:space="preserve">. </w:t>
      </w:r>
    </w:p>
    <w:p w:rsidR="00131DF5">
      <w:pPr>
        <w:ind w:left="-142" w:right="282" w:firstLine="708"/>
        <w:jc w:val="both"/>
        <w:rPr>
          <w:sz w:val="28"/>
        </w:rPr>
      </w:pPr>
      <w:r>
        <w:rPr>
          <w:sz w:val="28"/>
        </w:rPr>
        <w:t xml:space="preserve">Исследовав материалы дела, заслушав </w:t>
      </w:r>
      <w:r w:rsidR="00C04530">
        <w:rPr>
          <w:sz w:val="28"/>
        </w:rPr>
        <w:t>Асадова С.С</w:t>
      </w:r>
      <w:r>
        <w:rPr>
          <w:sz w:val="28"/>
        </w:rPr>
        <w:t>.</w:t>
      </w:r>
      <w:r w:rsidR="007942D5">
        <w:rPr>
          <w:sz w:val="28"/>
        </w:rPr>
        <w:t>,</w:t>
      </w:r>
      <w:r w:rsidR="005A53E3">
        <w:rPr>
          <w:sz w:val="28"/>
        </w:rPr>
        <w:t xml:space="preserve"> </w:t>
      </w:r>
      <w:r>
        <w:rPr>
          <w:sz w:val="28"/>
        </w:rPr>
        <w:t xml:space="preserve">просмотрев видеозапись, мировой судья находит </w:t>
      </w:r>
      <w:r w:rsidR="005F0BC2">
        <w:rPr>
          <w:sz w:val="28"/>
        </w:rPr>
        <w:t xml:space="preserve">его </w:t>
      </w:r>
      <w:r>
        <w:rPr>
          <w:sz w:val="28"/>
        </w:rPr>
        <w:t>вину</w:t>
      </w:r>
      <w:r w:rsidR="005A53E3">
        <w:rPr>
          <w:sz w:val="28"/>
        </w:rPr>
        <w:t xml:space="preserve"> </w:t>
      </w:r>
      <w:r>
        <w:rPr>
          <w:sz w:val="28"/>
        </w:rPr>
        <w:t>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131DF5">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131DF5">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«Обгон запрещен», </w:t>
      </w:r>
      <w:hyperlink r:id="rId5" w:history="1">
        <w:r>
          <w:rPr>
            <w:sz w:val="28"/>
          </w:rPr>
          <w:t>3.22</w:t>
        </w:r>
      </w:hyperlink>
      <w:r>
        <w:rPr>
          <w:sz w:val="28"/>
        </w:rPr>
        <w:t xml:space="preserve"> «Обгон грузовым автомобилям запрещен», </w:t>
      </w:r>
      <w:hyperlink r:id="rId6" w:history="1">
        <w:r>
          <w:rPr>
            <w:sz w:val="28"/>
          </w:rPr>
          <w:t>5.11.1</w:t>
        </w:r>
      </w:hyperlink>
      <w:r>
        <w:rPr>
          <w:sz w:val="28"/>
        </w:rPr>
        <w:t xml:space="preserve"> «Дорога с полосой для маршрутных транспортных средств», </w:t>
      </w:r>
      <w:hyperlink r:id="rId7" w:history="1">
        <w:r>
          <w:rPr>
            <w:sz w:val="28"/>
          </w:rPr>
          <w:t>5.11.2</w:t>
        </w:r>
      </w:hyperlink>
      <w:r>
        <w:rPr>
          <w:sz w:val="28"/>
        </w:rPr>
        <w:t xml:space="preserve"> «Дорога с полосой для велосипедистов», </w:t>
      </w:r>
      <w:hyperlink r:id="rId8" w:history="1">
        <w:r>
          <w:rPr>
            <w:sz w:val="28"/>
          </w:rPr>
          <w:t>5.15.7</w:t>
        </w:r>
      </w:hyperlink>
      <w:r>
        <w:rPr>
          <w:sz w:val="28"/>
        </w:rPr>
        <w:t xml:space="preserve"> «Направление движения </w:t>
      </w:r>
      <w:r>
        <w:rPr>
          <w:sz w:val="28"/>
        </w:rPr>
        <w:t xml:space="preserve">по полосам», когда это связано с выездом на полосу встречного движения, и (или) дорожной </w:t>
      </w:r>
      <w:hyperlink r:id="rId9" w:history="1">
        <w:r>
          <w:rPr>
            <w:sz w:val="28"/>
          </w:rPr>
          <w:t>разметки 1.1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запрещен»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131DF5">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31DF5">
      <w:pPr>
        <w:ind w:left="-142" w:right="282" w:firstLine="708"/>
        <w:jc w:val="both"/>
        <w:rPr>
          <w:sz w:val="28"/>
        </w:rPr>
      </w:pPr>
      <w:r>
        <w:rPr>
          <w:sz w:val="28"/>
        </w:rPr>
        <w:t xml:space="preserve">Объектом административного правонарушения, предусмотренного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 </w:t>
      </w:r>
    </w:p>
    <w:p w:rsidR="005F0BC2" w:rsidP="005F0BC2">
      <w:pPr>
        <w:ind w:left="-142" w:right="282" w:firstLine="708"/>
        <w:jc w:val="both"/>
        <w:rPr>
          <w:rStyle w:val="blk0"/>
          <w:sz w:val="28"/>
        </w:rPr>
      </w:pPr>
      <w:r>
        <w:rPr>
          <w:rStyle w:val="blk0"/>
          <w:sz w:val="28"/>
        </w:rPr>
        <w:t xml:space="preserve">Согласно пункта 9.1. Правил Дорожного Движения, количество полос движения для безрельсовых транспортных средств определяется разметкой и (или) </w:t>
      </w:r>
      <w:hyperlink r:id="rId16" w:anchor="dst101009" w:history="1">
        <w:r>
          <w:rPr>
            <w:rStyle w:val="Hyperlink"/>
            <w:color w:val="000000"/>
            <w:sz w:val="28"/>
            <w:u w:val="none"/>
          </w:rPr>
          <w:t>знаками 5.15.1,</w:t>
        </w:r>
      </w:hyperlink>
      <w:r>
        <w:rPr>
          <w:rStyle w:val="blk0"/>
          <w:sz w:val="28"/>
        </w:rPr>
        <w:t xml:space="preserve"> </w:t>
      </w:r>
      <w:hyperlink r:id="rId16" w:anchor="dst101009" w:history="1">
        <w:r>
          <w:rPr>
            <w:rStyle w:val="Hyperlink"/>
            <w:color w:val="000000"/>
            <w:sz w:val="28"/>
            <w:u w:val="none"/>
          </w:rPr>
          <w:t>5.15.2,</w:t>
        </w:r>
      </w:hyperlink>
      <w:r>
        <w:rPr>
          <w:rStyle w:val="blk0"/>
          <w:sz w:val="28"/>
        </w:rPr>
        <w:t xml:space="preserve"> </w:t>
      </w:r>
      <w:hyperlink r:id="rId16" w:anchor="dst101017" w:history="1">
        <w:r>
          <w:rPr>
            <w:rStyle w:val="Hyperlink"/>
            <w:color w:val="000000"/>
            <w:sz w:val="28"/>
            <w:u w:val="none"/>
          </w:rPr>
          <w:t>5.15.7,</w:t>
        </w:r>
      </w:hyperlink>
      <w:r>
        <w:rPr>
          <w:rStyle w:val="blk0"/>
          <w:sz w:val="28"/>
        </w:rPr>
        <w:t xml:space="preserve"> </w:t>
      </w:r>
      <w:hyperlink r:id="rId16" w:anchor="dst101020" w:history="1">
        <w:r>
          <w:rPr>
            <w:rStyle w:val="Hyperlink"/>
            <w:color w:val="000000"/>
            <w:sz w:val="28"/>
            <w:u w:val="none"/>
          </w:rPr>
          <w:t>5.15.8,</w:t>
        </w:r>
      </w:hyperlink>
      <w:r>
        <w:rPr>
          <w:rStyle w:val="blk0"/>
          <w:sz w:val="28"/>
        </w:rP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Pr>
          <w:rStyle w:val="blk0"/>
          <w:sz w:val="28"/>
        </w:rPr>
        <w:t>уширений</w:t>
      </w:r>
      <w:r>
        <w:rPr>
          <w:rStyle w:val="blk0"/>
          <w:sz w:val="28"/>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5F0BC2" w:rsidP="005F0BC2">
      <w:pPr>
        <w:ind w:left="-142" w:right="282" w:firstLine="708"/>
        <w:jc w:val="both"/>
        <w:rPr>
          <w:sz w:val="28"/>
          <w:szCs w:val="28"/>
        </w:rPr>
      </w:pPr>
      <w:r>
        <w:rPr>
          <w:rStyle w:val="blk0"/>
          <w:sz w:val="28"/>
        </w:rPr>
        <w:t xml:space="preserve">В соответствии с пунктом 11.4 Правил дорожного движения </w:t>
      </w:r>
      <w:r>
        <w:rPr>
          <w:sz w:val="28"/>
          <w:szCs w:val="28"/>
        </w:rPr>
        <w:t>о</w:t>
      </w:r>
      <w:r w:rsidRPr="005F0BC2">
        <w:rPr>
          <w:sz w:val="28"/>
          <w:szCs w:val="28"/>
        </w:rPr>
        <w:t>бгон запрещен:</w:t>
      </w:r>
    </w:p>
    <w:p w:rsidR="005F0BC2" w:rsidRPr="005F0BC2" w:rsidP="005F0BC2">
      <w:pPr>
        <w:ind w:left="-142" w:right="282" w:firstLine="708"/>
        <w:jc w:val="both"/>
        <w:rPr>
          <w:sz w:val="28"/>
          <w:szCs w:val="28"/>
        </w:rPr>
      </w:pPr>
      <w:r w:rsidRPr="005F0BC2">
        <w:rPr>
          <w:sz w:val="28"/>
          <w:szCs w:val="28"/>
        </w:rPr>
        <w:t>на регулируемых перекрестках, а также на нерегулируемых перекрестках при движении по дороге, не являющейся главной;</w:t>
      </w:r>
    </w:p>
    <w:p w:rsidR="005F0BC2" w:rsidRPr="005F0BC2" w:rsidP="005F0BC2">
      <w:pPr>
        <w:jc w:val="both"/>
        <w:rPr>
          <w:sz w:val="28"/>
          <w:szCs w:val="28"/>
        </w:rPr>
      </w:pPr>
      <w:r w:rsidRPr="005F0BC2">
        <w:rPr>
          <w:sz w:val="28"/>
          <w:szCs w:val="28"/>
        </w:rPr>
        <w:t>на пешеходных переходах;</w:t>
      </w:r>
    </w:p>
    <w:p w:rsidR="005F0BC2" w:rsidRPr="005F0BC2" w:rsidP="005F0BC2">
      <w:pPr>
        <w:jc w:val="both"/>
        <w:rPr>
          <w:sz w:val="28"/>
          <w:szCs w:val="28"/>
        </w:rPr>
      </w:pPr>
      <w:r w:rsidRPr="005F0BC2">
        <w:rPr>
          <w:sz w:val="28"/>
          <w:szCs w:val="28"/>
        </w:rPr>
        <w:t>на железнодорожных переездах и ближе чем за 100 метров перед ними;</w:t>
      </w:r>
    </w:p>
    <w:p w:rsidR="005F0BC2" w:rsidP="005F0BC2">
      <w:pPr>
        <w:jc w:val="both"/>
        <w:rPr>
          <w:sz w:val="28"/>
          <w:szCs w:val="28"/>
        </w:rPr>
      </w:pPr>
      <w:r w:rsidRPr="005F0BC2">
        <w:rPr>
          <w:sz w:val="28"/>
          <w:szCs w:val="28"/>
        </w:rPr>
        <w:t>на мостах, путепроводах, эстакадах и под ними, а также в тоннелях;</w:t>
      </w:r>
    </w:p>
    <w:p w:rsidR="005F0BC2" w:rsidRPr="005F0BC2" w:rsidP="005F0BC2">
      <w:pPr>
        <w:jc w:val="both"/>
        <w:rPr>
          <w:color w:val="auto"/>
          <w:sz w:val="28"/>
          <w:szCs w:val="28"/>
        </w:rPr>
      </w:pPr>
      <w:r w:rsidRPr="005F0BC2">
        <w:rPr>
          <w:color w:val="auto"/>
          <w:sz w:val="28"/>
          <w:szCs w:val="28"/>
        </w:rPr>
        <w:t>в конце подъема, на опасных поворотах и на других участках с ограниченной видимостью.</w:t>
      </w:r>
    </w:p>
    <w:p w:rsidR="00131DF5">
      <w:pPr>
        <w:ind w:left="-142" w:right="282" w:firstLine="720"/>
        <w:jc w:val="both"/>
        <w:rPr>
          <w:sz w:val="28"/>
        </w:rPr>
      </w:pPr>
      <w:r>
        <w:rPr>
          <w:sz w:val="28"/>
        </w:rPr>
        <w:t xml:space="preserve">Таким образом, на </w:t>
      </w:r>
      <w:r w:rsidR="00C04530">
        <w:rPr>
          <w:sz w:val="28"/>
        </w:rPr>
        <w:t>Асадове С.С</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131DF5">
      <w:pPr>
        <w:pStyle w:val="BodyTextIndent"/>
        <w:spacing w:after="0"/>
        <w:ind w:left="-142" w:right="282" w:firstLine="708"/>
        <w:jc w:val="both"/>
        <w:rPr>
          <w:sz w:val="28"/>
        </w:rPr>
      </w:pPr>
      <w:r>
        <w:rPr>
          <w:sz w:val="28"/>
        </w:rPr>
        <w:t xml:space="preserve">Вина </w:t>
      </w:r>
      <w:r w:rsidR="00C04530">
        <w:rPr>
          <w:sz w:val="28"/>
        </w:rPr>
        <w:t>Асадова С.С</w:t>
      </w:r>
      <w:r w:rsidR="005A53E3">
        <w:rPr>
          <w:sz w:val="28"/>
        </w:rPr>
        <w:t>.</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131DF5">
      <w:pPr>
        <w:pStyle w:val="BodyTextIndent"/>
        <w:spacing w:after="0"/>
        <w:ind w:left="-142" w:right="282" w:firstLine="708"/>
        <w:jc w:val="both"/>
        <w:rPr>
          <w:sz w:val="28"/>
        </w:rPr>
      </w:pPr>
      <w:r>
        <w:rPr>
          <w:sz w:val="28"/>
        </w:rPr>
        <w:t xml:space="preserve">- протоколом </w:t>
      </w:r>
      <w:r w:rsidR="004918B8">
        <w:rPr>
          <w:sz w:val="28"/>
        </w:rPr>
        <w:t>*</w:t>
      </w:r>
      <w:r>
        <w:rPr>
          <w:sz w:val="28"/>
        </w:rPr>
        <w:t xml:space="preserve"> об административном правонарушении от </w:t>
      </w:r>
      <w:r w:rsidR="00C04530">
        <w:rPr>
          <w:sz w:val="28"/>
        </w:rPr>
        <w:t>25 декабря 2024</w:t>
      </w:r>
      <w:r>
        <w:rPr>
          <w:sz w:val="28"/>
        </w:rPr>
        <w:t xml:space="preserve"> года, в котором указаны место время и обстоятельства совершенного </w:t>
      </w:r>
      <w:r w:rsidR="00C04530">
        <w:rPr>
          <w:sz w:val="28"/>
        </w:rPr>
        <w:t>Асадовым С.С</w:t>
      </w:r>
      <w:r w:rsidR="005A53E3">
        <w:rPr>
          <w:sz w:val="28"/>
        </w:rPr>
        <w:t>.</w:t>
      </w:r>
      <w:r>
        <w:rPr>
          <w:color w:val="FF0000"/>
          <w:sz w:val="28"/>
        </w:rPr>
        <w:t xml:space="preserve"> </w:t>
      </w:r>
      <w:r>
        <w:rPr>
          <w:sz w:val="28"/>
        </w:rPr>
        <w:t>противоправного деяния;</w:t>
      </w:r>
    </w:p>
    <w:p w:rsidR="00131DF5">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C04530">
        <w:rPr>
          <w:sz w:val="28"/>
        </w:rPr>
        <w:t>25 декабря 2024</w:t>
      </w:r>
      <w:r>
        <w:rPr>
          <w:sz w:val="28"/>
        </w:rPr>
        <w:t xml:space="preserve"> года, с которой </w:t>
      </w:r>
      <w:r w:rsidR="00C04530">
        <w:rPr>
          <w:sz w:val="28"/>
        </w:rPr>
        <w:t>Асадов С.С</w:t>
      </w:r>
      <w:r w:rsidR="005A53E3">
        <w:rPr>
          <w:sz w:val="28"/>
        </w:rPr>
        <w:t>.</w:t>
      </w:r>
      <w:r>
        <w:rPr>
          <w:sz w:val="28"/>
        </w:rPr>
        <w:t xml:space="preserve"> был согласен;</w:t>
      </w:r>
    </w:p>
    <w:p w:rsidR="00131DF5" w:rsidRPr="00ED1CEF">
      <w:pPr>
        <w:pStyle w:val="BodyTextIndent"/>
        <w:numPr>
          <w:ilvl w:val="0"/>
          <w:numId w:val="1"/>
        </w:numPr>
        <w:spacing w:after="0"/>
        <w:ind w:left="-142" w:right="282" w:firstLine="567"/>
        <w:jc w:val="both"/>
        <w:rPr>
          <w:sz w:val="28"/>
        </w:rPr>
      </w:pPr>
      <w:r>
        <w:rPr>
          <w:sz w:val="28"/>
        </w:rPr>
        <w:t>дислокацией дорожных знаков и дорожной разметки</w:t>
      </w:r>
      <w:r w:rsidR="00E55FE8">
        <w:rPr>
          <w:sz w:val="28"/>
        </w:rPr>
        <w:t xml:space="preserve"> на </w:t>
      </w:r>
      <w:r w:rsidR="004918B8">
        <w:rPr>
          <w:sz w:val="28"/>
        </w:rPr>
        <w:t>*</w:t>
      </w:r>
      <w:r w:rsidR="00ED1CEF">
        <w:rPr>
          <w:sz w:val="28"/>
        </w:rPr>
        <w:t>,</w:t>
      </w:r>
      <w:r w:rsidRPr="00ED1CEF" w:rsidR="00ED1CEF">
        <w:rPr>
          <w:sz w:val="28"/>
        </w:rPr>
        <w:t xml:space="preserve"> </w:t>
      </w:r>
    </w:p>
    <w:p w:rsidR="00ED1CEF" w:rsidRPr="00ED1CEF">
      <w:pPr>
        <w:pStyle w:val="BodyTextIndent"/>
        <w:numPr>
          <w:ilvl w:val="0"/>
          <w:numId w:val="1"/>
        </w:numPr>
        <w:spacing w:after="0"/>
        <w:ind w:left="-142" w:right="282" w:firstLine="567"/>
        <w:jc w:val="both"/>
        <w:rPr>
          <w:color w:val="auto"/>
          <w:sz w:val="28"/>
        </w:rPr>
      </w:pPr>
      <w:r w:rsidRPr="00ED1CEF">
        <w:rPr>
          <w:color w:val="auto"/>
          <w:sz w:val="28"/>
        </w:rPr>
        <w:t xml:space="preserve">диском с записью момента совершения </w:t>
      </w:r>
      <w:r w:rsidR="00C04530">
        <w:rPr>
          <w:color w:val="auto"/>
          <w:sz w:val="28"/>
        </w:rPr>
        <w:t>Асадовым С.С</w:t>
      </w:r>
      <w:r w:rsidR="005A53E3">
        <w:rPr>
          <w:color w:val="auto"/>
          <w:sz w:val="28"/>
        </w:rPr>
        <w:t>.</w:t>
      </w:r>
      <w:r w:rsidRPr="00ED1CEF">
        <w:rPr>
          <w:color w:val="auto"/>
          <w:sz w:val="28"/>
        </w:rPr>
        <w:t xml:space="preserve"> административного правонарушения.   </w:t>
      </w:r>
    </w:p>
    <w:p w:rsidR="00131DF5">
      <w:pPr>
        <w:pStyle w:val="BodyTextIndent"/>
        <w:spacing w:after="0"/>
        <w:ind w:left="-142" w:right="282" w:firstLine="708"/>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131DF5">
      <w:pPr>
        <w:pStyle w:val="BodyTextIndent"/>
        <w:spacing w:after="0"/>
        <w:ind w:left="-142" w:right="282" w:firstLine="708"/>
        <w:jc w:val="both"/>
        <w:rPr>
          <w:sz w:val="28"/>
        </w:rPr>
      </w:pPr>
      <w:r>
        <w:rPr>
          <w:sz w:val="28"/>
        </w:rPr>
        <w:t xml:space="preserve">Действия </w:t>
      </w:r>
      <w:r w:rsidR="00C04530">
        <w:rPr>
          <w:sz w:val="28"/>
        </w:rPr>
        <w:t>Асадова С.С</w:t>
      </w:r>
      <w:r w:rsidR="005A53E3">
        <w:rPr>
          <w:sz w:val="28"/>
        </w:rPr>
        <w:t>.</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17"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7" w:anchor="/document/12125267/entry/121503" w:history="1">
        <w:r>
          <w:rPr>
            <w:rStyle w:val="Hyperlink"/>
            <w:color w:val="000000"/>
            <w:sz w:val="28"/>
            <w:u w:val="none"/>
          </w:rPr>
          <w:t>частью 3</w:t>
        </w:r>
      </w:hyperlink>
      <w:r>
        <w:rPr>
          <w:sz w:val="28"/>
        </w:rPr>
        <w:t xml:space="preserve"> настоящей статьи.</w:t>
      </w:r>
    </w:p>
    <w:p w:rsidR="00131DF5">
      <w:pPr>
        <w:pStyle w:val="BodyTextIndent"/>
        <w:spacing w:after="0"/>
        <w:ind w:left="-142" w:right="282" w:firstLine="708"/>
        <w:jc w:val="both"/>
        <w:rPr>
          <w:sz w:val="28"/>
        </w:rPr>
      </w:pPr>
      <w:r>
        <w:rPr>
          <w:sz w:val="28"/>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131DF5">
      <w:pPr>
        <w:pStyle w:val="BodyTextIndent"/>
        <w:spacing w:after="0"/>
        <w:ind w:left="-142" w:right="282" w:firstLine="708"/>
        <w:jc w:val="both"/>
        <w:rPr>
          <w:sz w:val="28"/>
        </w:rPr>
      </w:pPr>
      <w:r>
        <w:rPr>
          <w:sz w:val="28"/>
        </w:rPr>
        <w:t xml:space="preserve">Обстоятельством, смягчающим административную ответственность, является признание </w:t>
      </w:r>
      <w:r w:rsidR="00C04530">
        <w:rPr>
          <w:sz w:val="28"/>
        </w:rPr>
        <w:t>Асадовым С.С</w:t>
      </w:r>
      <w:r w:rsidR="005A53E3">
        <w:rPr>
          <w:sz w:val="28"/>
        </w:rPr>
        <w:t>.</w:t>
      </w:r>
      <w:r>
        <w:rPr>
          <w:sz w:val="28"/>
        </w:rPr>
        <w:t xml:space="preserve"> своей вины. </w:t>
      </w:r>
    </w:p>
    <w:p w:rsidR="00131DF5">
      <w:pPr>
        <w:pStyle w:val="BodyTextIndent"/>
        <w:spacing w:after="0"/>
        <w:ind w:left="-142" w:right="282" w:firstLine="708"/>
        <w:jc w:val="both"/>
        <w:rPr>
          <w:sz w:val="28"/>
        </w:rPr>
      </w:pPr>
      <w:r>
        <w:rPr>
          <w:sz w:val="28"/>
        </w:rPr>
        <w:t>Обстоятельств, отягчающих административную ответственность, по делу не установлено.</w:t>
      </w:r>
    </w:p>
    <w:p w:rsidR="00131DF5">
      <w:pPr>
        <w:ind w:left="-142" w:right="282" w:firstLine="720"/>
        <w:jc w:val="both"/>
        <w:rPr>
          <w:sz w:val="28"/>
        </w:rPr>
      </w:pPr>
      <w:r>
        <w:rPr>
          <w:sz w:val="28"/>
        </w:rPr>
        <w:t xml:space="preserve">В соответствии с частью 4 статьи 12.15 Кодекса Российской Федерации об административных правонарушениях, выезд </w:t>
      </w:r>
      <w:r w:rsidR="00620AE1">
        <w:rPr>
          <w:sz w:val="28"/>
        </w:rPr>
        <w:t>в</w:t>
      </w:r>
      <w:r>
        <w:rPr>
          <w:sz w:val="28"/>
        </w:rPr>
        <w:t xml:space="preserve">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5 000 рублей или лишение права управления транспортными средствами на срок от четырех до шести месяцев</w:t>
      </w:r>
      <w:r w:rsidR="00CB1023">
        <w:rPr>
          <w:sz w:val="28"/>
        </w:rPr>
        <w:t xml:space="preserve"> (в редакции, действующей на момент совершения административного правонарушения)</w:t>
      </w:r>
      <w:r>
        <w:rPr>
          <w:sz w:val="28"/>
        </w:rPr>
        <w:t>.</w:t>
      </w:r>
    </w:p>
    <w:p w:rsidR="00131DF5">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131DF5">
      <w:pPr>
        <w:pStyle w:val="BodyText"/>
        <w:ind w:left="-142" w:right="282" w:firstLine="720"/>
        <w:rPr>
          <w:sz w:val="28"/>
        </w:rPr>
      </w:pPr>
    </w:p>
    <w:p w:rsidR="00131DF5" w:rsidRPr="007942D5">
      <w:pPr>
        <w:ind w:left="-142" w:right="282"/>
        <w:jc w:val="center"/>
        <w:rPr>
          <w:sz w:val="28"/>
        </w:rPr>
      </w:pPr>
      <w:r>
        <w:rPr>
          <w:sz w:val="28"/>
        </w:rPr>
        <w:t>П О С Т А Н О В И Л:</w:t>
      </w:r>
    </w:p>
    <w:p w:rsidR="007942D5" w:rsidRPr="007942D5">
      <w:pPr>
        <w:ind w:left="-142" w:right="282"/>
        <w:jc w:val="center"/>
        <w:rPr>
          <w:sz w:val="28"/>
        </w:rPr>
      </w:pPr>
    </w:p>
    <w:p w:rsidR="00131DF5">
      <w:pPr>
        <w:ind w:right="282" w:firstLine="708"/>
        <w:jc w:val="both"/>
        <w:rPr>
          <w:sz w:val="28"/>
        </w:rPr>
      </w:pPr>
      <w:r>
        <w:rPr>
          <w:sz w:val="28"/>
        </w:rPr>
        <w:t xml:space="preserve">Асадова Саиба </w:t>
      </w:r>
      <w:r>
        <w:rPr>
          <w:sz w:val="28"/>
        </w:rPr>
        <w:t>Сакитовича</w:t>
      </w:r>
      <w:r w:rsidR="000F2573">
        <w:rPr>
          <w:sz w:val="28"/>
        </w:rPr>
        <w:t xml:space="preserve"> признать виновным в совершении правонарушения, предусмотренного частью 4 статьи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rsidR="00131DF5">
      <w:pPr>
        <w:ind w:right="282" w:firstLine="708"/>
        <w:jc w:val="both"/>
        <w:rPr>
          <w:sz w:val="28"/>
        </w:rPr>
      </w:pPr>
      <w:r>
        <w:rPr>
          <w:sz w:val="28"/>
        </w:rPr>
        <w:t xml:space="preserve">Штраф подлежит перечислению: УФК по ХМАО-Югре (УМВД России по ХМАО-Югре), ИНН 8601010390, КПП 860101001, номер счета получателя платежа 03100643000000018700, </w:t>
      </w:r>
      <w:r>
        <w:rPr>
          <w:sz w:val="28"/>
        </w:rPr>
        <w:t>кор.счет</w:t>
      </w:r>
      <w:r>
        <w:rPr>
          <w:sz w:val="28"/>
        </w:rPr>
        <w:t xml:space="preserve"> 40102810245370000007, банк получателя: РКЦ Ханты-Мансийск </w:t>
      </w:r>
      <w:r>
        <w:rPr>
          <w:sz w:val="28"/>
        </w:rPr>
        <w:t>г.Ханты-Мансийск</w:t>
      </w:r>
      <w:r>
        <w:rPr>
          <w:sz w:val="28"/>
        </w:rPr>
        <w:t>//УФК по Ханты-</w:t>
      </w:r>
      <w:r>
        <w:rPr>
          <w:sz w:val="28"/>
        </w:rPr>
        <w:t xml:space="preserve">Мансийскому автономному округу-Югре </w:t>
      </w:r>
      <w:r>
        <w:rPr>
          <w:sz w:val="28"/>
        </w:rPr>
        <w:t>г.Ханты-Мансийск</w:t>
      </w:r>
      <w:r>
        <w:rPr>
          <w:sz w:val="28"/>
        </w:rPr>
        <w:t xml:space="preserve">, КБК 18811601123010001140, БИК 007162163, ОКТМО </w:t>
      </w:r>
      <w:r w:rsidR="00E55FE8">
        <w:rPr>
          <w:sz w:val="28"/>
        </w:rPr>
        <w:t>71879000</w:t>
      </w:r>
      <w:r>
        <w:rPr>
          <w:sz w:val="28"/>
        </w:rPr>
        <w:t>, УИН 188104862</w:t>
      </w:r>
      <w:r w:rsidR="002F6CB0">
        <w:rPr>
          <w:sz w:val="28"/>
        </w:rPr>
        <w:t>4</w:t>
      </w:r>
      <w:r>
        <w:rPr>
          <w:sz w:val="28"/>
        </w:rPr>
        <w:t>0</w:t>
      </w:r>
      <w:r w:rsidR="006406B3">
        <w:rPr>
          <w:sz w:val="28"/>
        </w:rPr>
        <w:t>55000</w:t>
      </w:r>
      <w:r w:rsidR="00E55FE8">
        <w:rPr>
          <w:sz w:val="28"/>
        </w:rPr>
        <w:t>7350</w:t>
      </w:r>
      <w:r>
        <w:rPr>
          <w:sz w:val="28"/>
        </w:rPr>
        <w:t>.</w:t>
      </w:r>
    </w:p>
    <w:p w:rsidR="00131DF5">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anchor="/document/12125267/entry/322011" w:history="1">
        <w:r>
          <w:rPr>
            <w:color w:val="3272C0"/>
            <w:sz w:val="28"/>
            <w:highlight w:val="none"/>
          </w:rPr>
          <w:t>частями 1.1</w:t>
        </w:r>
      </w:hyperlink>
      <w:r>
        <w:rPr>
          <w:color w:val="22272F"/>
          <w:sz w:val="28"/>
          <w:highlight w:val="none"/>
        </w:rPr>
        <w:t>, </w:t>
      </w:r>
      <w:hyperlink r:id="rId18" w:anchor="/document/12125267/entry/302013" w:history="1">
        <w:r>
          <w:rPr>
            <w:color w:val="3272C0"/>
            <w:sz w:val="28"/>
            <w:highlight w:val="none"/>
          </w:rPr>
          <w:t>1.3 - 1.3-3</w:t>
        </w:r>
      </w:hyperlink>
      <w:r>
        <w:rPr>
          <w:color w:val="22272F"/>
          <w:sz w:val="28"/>
          <w:highlight w:val="none"/>
        </w:rPr>
        <w:t> и </w:t>
      </w:r>
      <w:hyperlink r:id="rId18" w:anchor="/document/12125267/entry/302014" w:history="1">
        <w:r>
          <w:rPr>
            <w:color w:val="3272C0"/>
            <w:sz w:val="28"/>
            <w:highlight w:val="none"/>
          </w:rPr>
          <w:t>1.4</w:t>
        </w:r>
      </w:hyperlink>
      <w:r>
        <w:rPr>
          <w:color w:val="22272F"/>
          <w:sz w:val="28"/>
          <w:highlight w:val="none"/>
        </w:rPr>
        <w:t> настоящей статьи, либо со дня истечения срока отсрочки или срока рассрочки, предусмотренных </w:t>
      </w:r>
      <w:hyperlink r:id="rId18" w:anchor="/document/12125267/entry/315" w:history="1">
        <w:r>
          <w:rPr>
            <w:color w:val="3272C0"/>
            <w:sz w:val="28"/>
            <w:highlight w:val="none"/>
          </w:rPr>
          <w:t>статьей 31.5</w:t>
        </w:r>
      </w:hyperlink>
      <w:r>
        <w:rPr>
          <w:color w:val="22272F"/>
          <w:sz w:val="28"/>
          <w:highlight w:val="none"/>
        </w:rPr>
        <w:t> настоящего Кодекса</w:t>
      </w:r>
      <w:r>
        <w:rPr>
          <w:sz w:val="28"/>
        </w:rPr>
        <w:t>. В тот же срок должна быть предъявлена квитанция об уплате штрафа мировому судье судебного участка № 1 Няганского судебного района ХМАО-Югры.</w:t>
      </w:r>
    </w:p>
    <w:p w:rsidR="00131DF5">
      <w:pPr>
        <w:ind w:left="-142" w:right="282" w:firstLine="720"/>
        <w:jc w:val="both"/>
        <w:rPr>
          <w:sz w:val="28"/>
        </w:rPr>
      </w:pPr>
      <w:r>
        <w:rPr>
          <w:sz w:val="28"/>
        </w:rPr>
        <w:t xml:space="preserve">Кроме того, разъяснить, что в соответствии с пунктом 1.3 статьи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9" w:anchor="/document/12125267/entry/120" w:history="1">
        <w:r>
          <w:rPr>
            <w:color w:val="0000FF"/>
            <w:sz w:val="28"/>
          </w:rPr>
          <w:t>главой 12</w:t>
        </w:r>
      </w:hyperlink>
      <w:r>
        <w:rPr>
          <w:sz w:val="28"/>
        </w:rPr>
        <w:t xml:space="preserve"> настоящего Кодекса, за исключением административных правонарушений, предусмотренных </w:t>
      </w:r>
      <w:hyperlink r:id="rId19" w:anchor="/document/12125267/entry/121011" w:history="1">
        <w:r>
          <w:rPr>
            <w:color w:val="0000FF"/>
            <w:sz w:val="28"/>
          </w:rPr>
          <w:t>частью 1.1 статьи 12.1</w:t>
        </w:r>
      </w:hyperlink>
      <w:r>
        <w:rPr>
          <w:sz w:val="28"/>
        </w:rPr>
        <w:t xml:space="preserve">, </w:t>
      </w:r>
      <w:hyperlink r:id="rId19" w:anchor="/document/12125267/entry/12702" w:history="1">
        <w:r>
          <w:rPr>
            <w:color w:val="0000FF"/>
            <w:sz w:val="28"/>
          </w:rPr>
          <w:t>частями 2</w:t>
        </w:r>
      </w:hyperlink>
      <w:r>
        <w:rPr>
          <w:sz w:val="28"/>
        </w:rPr>
        <w:t xml:space="preserve"> и </w:t>
      </w:r>
      <w:hyperlink r:id="rId19" w:anchor="/document/12125267/entry/12704" w:history="1">
        <w:r>
          <w:rPr>
            <w:color w:val="0000FF"/>
            <w:sz w:val="28"/>
          </w:rPr>
          <w:t>4 статьи 12.7</w:t>
        </w:r>
      </w:hyperlink>
      <w:r>
        <w:rPr>
          <w:sz w:val="28"/>
        </w:rPr>
        <w:t xml:space="preserve">, </w:t>
      </w:r>
      <w:hyperlink r:id="rId19" w:anchor="/document/12125267/entry/128" w:history="1">
        <w:r>
          <w:rPr>
            <w:color w:val="0000FF"/>
            <w:sz w:val="28"/>
          </w:rPr>
          <w:t>статьей 12.8</w:t>
        </w:r>
      </w:hyperlink>
      <w:r>
        <w:rPr>
          <w:sz w:val="28"/>
        </w:rPr>
        <w:t xml:space="preserve">, </w:t>
      </w:r>
      <w:hyperlink r:id="rId19" w:anchor="/document/12125267/entry/12906" w:history="1">
        <w:r>
          <w:rPr>
            <w:color w:val="0000FF"/>
            <w:sz w:val="28"/>
          </w:rPr>
          <w:t>частями 6</w:t>
        </w:r>
      </w:hyperlink>
      <w:r>
        <w:rPr>
          <w:sz w:val="28"/>
        </w:rPr>
        <w:t xml:space="preserve"> и </w:t>
      </w:r>
      <w:hyperlink r:id="rId19" w:anchor="/document/12125267/entry/12907" w:history="1">
        <w:r>
          <w:rPr>
            <w:color w:val="0000FF"/>
            <w:sz w:val="28"/>
          </w:rPr>
          <w:t>7 статьи 12.9</w:t>
        </w:r>
      </w:hyperlink>
      <w:r>
        <w:rPr>
          <w:sz w:val="28"/>
        </w:rPr>
        <w:t xml:space="preserve">, </w:t>
      </w:r>
      <w:hyperlink r:id="rId19" w:anchor="/document/12125267/entry/1210" w:history="1">
        <w:r>
          <w:rPr>
            <w:color w:val="0000FF"/>
            <w:sz w:val="28"/>
          </w:rPr>
          <w:t>статьей 12.10</w:t>
        </w:r>
      </w:hyperlink>
      <w:r>
        <w:rPr>
          <w:sz w:val="28"/>
        </w:rPr>
        <w:t xml:space="preserve">, </w:t>
      </w:r>
      <w:hyperlink r:id="rId19" w:anchor="/document/12125267/entry/12123" w:history="1">
        <w:r>
          <w:rPr>
            <w:color w:val="0000FF"/>
            <w:sz w:val="28"/>
          </w:rPr>
          <w:t>частью 3 статьи 12.12</w:t>
        </w:r>
      </w:hyperlink>
      <w:r>
        <w:rPr>
          <w:sz w:val="28"/>
        </w:rPr>
        <w:t xml:space="preserve">, </w:t>
      </w:r>
      <w:hyperlink r:id="rId19" w:anchor="/document/12125267/entry/121505" w:history="1">
        <w:r>
          <w:rPr>
            <w:color w:val="0000FF"/>
            <w:sz w:val="28"/>
          </w:rPr>
          <w:t>частью 5 статьи 12.15</w:t>
        </w:r>
      </w:hyperlink>
      <w:r>
        <w:rPr>
          <w:sz w:val="28"/>
        </w:rPr>
        <w:t xml:space="preserve">, </w:t>
      </w:r>
      <w:hyperlink r:id="rId19" w:anchor="/document/12125267/entry/1216031" w:history="1">
        <w:r>
          <w:rPr>
            <w:color w:val="0000FF"/>
            <w:sz w:val="28"/>
          </w:rPr>
          <w:t>частью 3.1 статьи 12.16,</w:t>
        </w:r>
      </w:hyperlink>
      <w:r>
        <w:rPr>
          <w:sz w:val="28"/>
        </w:rPr>
        <w:t xml:space="preserve"> </w:t>
      </w:r>
      <w:hyperlink r:id="rId19" w:anchor="/document/12125267/entry/1224" w:history="1">
        <w:r>
          <w:rPr>
            <w:color w:val="0000FF"/>
            <w:sz w:val="28"/>
          </w:rPr>
          <w:t>статьями 12.24</w:t>
        </w:r>
      </w:hyperlink>
      <w:r>
        <w:rPr>
          <w:sz w:val="28"/>
        </w:rPr>
        <w:t xml:space="preserve">, </w:t>
      </w:r>
      <w:hyperlink r:id="rId19" w:anchor="/document/12125267/entry/1226" w:history="1">
        <w:r>
          <w:rPr>
            <w:color w:val="0000FF"/>
            <w:sz w:val="28"/>
          </w:rPr>
          <w:t>12.26</w:t>
        </w:r>
      </w:hyperlink>
      <w:r>
        <w:rPr>
          <w:sz w:val="28"/>
        </w:rPr>
        <w:t xml:space="preserve">, </w:t>
      </w:r>
      <w:hyperlink r:id="rId19" w:anchor="/document/12125267/entry/122703" w:history="1">
        <w:r>
          <w:rPr>
            <w:color w:val="0000FF"/>
            <w:sz w:val="28"/>
          </w:rPr>
          <w:t>частью 3 статьи 12.27</w:t>
        </w:r>
      </w:hyperlink>
      <w:r>
        <w:rPr>
          <w:sz w:val="2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9" w:anchor="/document/12125267/entry/300" w:history="1">
        <w:r>
          <w:rPr>
            <w:color w:val="0000FF"/>
            <w:sz w:val="28"/>
          </w:rPr>
          <w:t>главой 30</w:t>
        </w:r>
      </w:hyperlink>
      <w:r>
        <w:rPr>
          <w:sz w:val="28"/>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00CB1023">
        <w:rPr>
          <w:sz w:val="28"/>
        </w:rPr>
        <w:t xml:space="preserve"> (в редакции, действующей на момент совершения административного правонарушения)</w:t>
      </w:r>
      <w:r>
        <w:rPr>
          <w:sz w:val="28"/>
          <w:highlight w:val="none"/>
        </w:rPr>
        <w:t>.</w:t>
      </w:r>
      <w:r>
        <w:rPr>
          <w:sz w:val="28"/>
        </w:rPr>
        <w:t xml:space="preserve"> </w:t>
      </w:r>
    </w:p>
    <w:p w:rsidR="00131DF5">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20" w:anchor="sub_202501" w:history="1">
        <w:r>
          <w:rPr>
            <w:sz w:val="28"/>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w:t>
      </w:r>
      <w:r>
        <w:rPr>
          <w:sz w:val="28"/>
        </w:rPr>
        <w:t>административного ареста сроком до 15 суток, либо обязательные работы сроком до 50 часов.</w:t>
      </w:r>
    </w:p>
    <w:p w:rsidR="00131DF5">
      <w:pPr>
        <w:ind w:right="282" w:firstLine="720"/>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Pr>
          <w:color w:val="FF0000"/>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2F6CB0">
        <w:rPr>
          <w:sz w:val="28"/>
        </w:rPr>
        <w:t>дней</w:t>
      </w:r>
      <w:r>
        <w:rPr>
          <w:sz w:val="28"/>
        </w:rPr>
        <w:t xml:space="preserve"> с момента вручения или получении копии постановления.</w:t>
      </w:r>
    </w:p>
    <w:p w:rsidR="00131DF5">
      <w:pPr>
        <w:ind w:firstLine="708"/>
        <w:jc w:val="both"/>
        <w:rPr>
          <w:sz w:val="28"/>
        </w:rPr>
      </w:pPr>
    </w:p>
    <w:p w:rsidR="00131DF5">
      <w:pPr>
        <w:ind w:firstLine="708"/>
        <w:jc w:val="both"/>
        <w:rPr>
          <w:sz w:val="28"/>
        </w:rPr>
      </w:pPr>
    </w:p>
    <w:p w:rsidR="00131DF5">
      <w:pPr>
        <w:ind w:firstLine="708"/>
        <w:jc w:val="both"/>
        <w:rPr>
          <w:sz w:val="28"/>
        </w:rPr>
      </w:pPr>
    </w:p>
    <w:p w:rsidR="00131DF5">
      <w:pPr>
        <w:ind w:firstLine="708"/>
        <w:jc w:val="both"/>
        <w:rPr>
          <w:sz w:val="28"/>
        </w:rPr>
      </w:pPr>
    </w:p>
    <w:p w:rsidR="00131DF5">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p w:rsidR="00131DF5">
      <w:pPr>
        <w:ind w:left="-142" w:right="282" w:firstLine="708"/>
        <w:jc w:val="both"/>
        <w:rPr>
          <w:sz w:val="28"/>
        </w:rPr>
      </w:pPr>
    </w:p>
    <w:p w:rsidR="00131DF5">
      <w:pPr>
        <w:ind w:left="-142" w:right="282"/>
        <w:jc w:val="both"/>
        <w:rPr>
          <w:sz w:val="28"/>
        </w:rPr>
      </w:pPr>
    </w:p>
    <w:sectPr w:rsidSect="00CB1023">
      <w:footerReference w:type="default" r:id="rId21"/>
      <w:pgSz w:w="11906" w:h="16838"/>
      <w:pgMar w:top="567" w:right="624"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2FF" w:usb1="0000084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1DF5">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4918B8">
      <w:rPr>
        <w:rStyle w:val="PageNumber"/>
        <w:noProof/>
      </w:rPr>
      <w:t>4</w:t>
    </w:r>
    <w:r>
      <w:rPr>
        <w:rStyle w:val="PageNumber"/>
      </w:rPr>
      <w:fldChar w:fldCharType="end"/>
    </w:r>
  </w:p>
  <w:p w:rsidR="00131DF5">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777DCD"/>
    <w:multiLevelType w:val="multilevel"/>
    <w:tmpl w:val="CC06AC62"/>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F5"/>
    <w:rsid w:val="000F2573"/>
    <w:rsid w:val="00131DF5"/>
    <w:rsid w:val="00203D1C"/>
    <w:rsid w:val="002F6CB0"/>
    <w:rsid w:val="004918B8"/>
    <w:rsid w:val="005A53E3"/>
    <w:rsid w:val="005F0BC2"/>
    <w:rsid w:val="00612128"/>
    <w:rsid w:val="00620AE1"/>
    <w:rsid w:val="006406B3"/>
    <w:rsid w:val="006857F0"/>
    <w:rsid w:val="006B59DC"/>
    <w:rsid w:val="007942D5"/>
    <w:rsid w:val="007E5A7C"/>
    <w:rsid w:val="009B4E96"/>
    <w:rsid w:val="009E24AE"/>
    <w:rsid w:val="00A32F56"/>
    <w:rsid w:val="00C04530"/>
    <w:rsid w:val="00CB1023"/>
    <w:rsid w:val="00E30B67"/>
    <w:rsid w:val="00E55FE8"/>
    <w:rsid w:val="00ED1C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8B07A1A-0B37-4BB8-8491-0D707314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3"/>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2">
    <w:name w:val="Знак2"/>
    <w:link w:val="20"/>
    <w:rPr>
      <w:sz w:val="24"/>
    </w:rPr>
  </w:style>
  <w:style w:type="character" w:customStyle="1" w:styleId="20">
    <w:name w:val="Знак2_0"/>
    <w:link w:val="2"/>
    <w:rPr>
      <w:sz w:val="24"/>
    </w:rPr>
  </w:style>
  <w:style w:type="paragraph" w:styleId="TOC2">
    <w:name w:val="toc 2"/>
    <w:next w:val="Normal"/>
    <w:link w:val="21"/>
    <w:uiPriority w:val="39"/>
    <w:pPr>
      <w:ind w:left="200"/>
    </w:pPr>
    <w:rPr>
      <w:rFonts w:ascii="XO Thames" w:hAnsi="XO Thames"/>
      <w:sz w:val="28"/>
    </w:rPr>
  </w:style>
  <w:style w:type="character" w:customStyle="1" w:styleId="21">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styleId="BalloonText">
    <w:name w:val="Balloon Text"/>
    <w:basedOn w:val="Normal"/>
    <w:link w:val="a"/>
    <w:rPr>
      <w:rFonts w:ascii="Segoe UI" w:hAnsi="Segoe UI"/>
      <w:sz w:val="18"/>
    </w:rPr>
  </w:style>
  <w:style w:type="character" w:customStyle="1" w:styleId="a">
    <w:name w:val="Текст выноски Знак"/>
    <w:basedOn w:val="1"/>
    <w:link w:val="BalloonText"/>
    <w:rPr>
      <w:rFonts w:ascii="Segoe UI" w:hAnsi="Segoe UI"/>
      <w:sz w:val="18"/>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0">
    <w:name w:val="Номер страницы1"/>
    <w:basedOn w:val="11"/>
    <w:link w:val="PageNumber"/>
  </w:style>
  <w:style w:type="character" w:styleId="PageNumber">
    <w:name w:val="page number"/>
    <w:basedOn w:val="DefaultParagraphFont"/>
    <w:link w:val="10"/>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character" w:customStyle="1" w:styleId="5">
    <w:name w:val="Заголовок 5 Знак"/>
    <w:link w:val="Heading5"/>
    <w:rPr>
      <w:rFonts w:ascii="XO Thames" w:hAnsi="XO Thames"/>
      <w:b/>
      <w:sz w:val="22"/>
    </w:rPr>
  </w:style>
  <w:style w:type="paragraph" w:styleId="NoSpacing">
    <w:name w:val="No Spacing"/>
    <w:link w:val="a1"/>
  </w:style>
  <w:style w:type="character" w:customStyle="1" w:styleId="a1">
    <w:name w:val="Без интервала Знак"/>
    <w:link w:val="NoSpacing"/>
  </w:style>
  <w:style w:type="paragraph" w:customStyle="1" w:styleId="11">
    <w:name w:val="Основной шрифт абзаца1"/>
  </w:style>
  <w:style w:type="paragraph" w:styleId="Footer">
    <w:name w:val="footer"/>
    <w:basedOn w:val="Normal"/>
    <w:link w:val="a2"/>
    <w:pPr>
      <w:tabs>
        <w:tab w:val="center" w:pos="4677"/>
        <w:tab w:val="right" w:pos="9355"/>
      </w:tabs>
    </w:pPr>
  </w:style>
  <w:style w:type="character" w:customStyle="1" w:styleId="a2">
    <w:name w:val="Нижний колонтитул Знак"/>
    <w:basedOn w:val="1"/>
    <w:link w:val="Footer"/>
  </w:style>
  <w:style w:type="character" w:customStyle="1" w:styleId="12">
    <w:name w:val="Заголовок 1 Знак"/>
    <w:link w:val="Heading1"/>
    <w:rPr>
      <w:rFonts w:ascii="XO Thames" w:hAnsi="XO Thames"/>
      <w:b/>
      <w:sz w:val="32"/>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BodyText">
    <w:name w:val="Body Text"/>
    <w:basedOn w:val="Normal"/>
    <w:link w:val="a3"/>
    <w:pPr>
      <w:jc w:val="both"/>
    </w:pPr>
    <w:rPr>
      <w:sz w:val="24"/>
    </w:rPr>
  </w:style>
  <w:style w:type="character" w:customStyle="1" w:styleId="a3">
    <w:name w:val="Основной текст Знак"/>
    <w:basedOn w:val="1"/>
    <w:link w:val="BodyText"/>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Indent2">
    <w:name w:val="Body Text Indent 2"/>
    <w:basedOn w:val="Normal"/>
    <w:link w:val="22"/>
    <w:pPr>
      <w:spacing w:after="120" w:line="480" w:lineRule="auto"/>
      <w:ind w:left="283"/>
    </w:pPr>
  </w:style>
  <w:style w:type="character" w:customStyle="1" w:styleId="22">
    <w:name w:val="Основной текст с отступом 2 Знак"/>
    <w:basedOn w:val="1"/>
    <w:link w:val="BodyTextIndent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basedOn w:val="Normal"/>
    <w:link w:val="a5"/>
    <w:uiPriority w:val="10"/>
    <w:qFormat/>
    <w:pPr>
      <w:jc w:val="center"/>
    </w:pPr>
    <w:rPr>
      <w:sz w:val="28"/>
    </w:rPr>
  </w:style>
  <w:style w:type="character" w:customStyle="1" w:styleId="a5">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3">
    <w:name w:val="Заголовок 2 Знак"/>
    <w:link w:val="Heading2"/>
    <w:rPr>
      <w:rFonts w:ascii="XO Thames" w:hAnsi="XO Thames"/>
      <w:b/>
      <w:sz w:val="28"/>
    </w:rPr>
  </w:style>
  <w:style w:type="paragraph" w:styleId="BodyTextIndent">
    <w:name w:val="Body Text Indent"/>
    <w:basedOn w:val="Normal"/>
    <w:link w:val="a6"/>
    <w:pPr>
      <w:spacing w:after="120"/>
      <w:ind w:left="283"/>
    </w:pPr>
  </w:style>
  <w:style w:type="character" w:customStyle="1" w:styleId="a6">
    <w:name w:val="Основной текст с отступом Знак"/>
    <w:basedOn w:val="1"/>
    <w:link w:val="BodyTextInde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hyperlink" Target="http://www.consultant.ru/document/cons_doc_LAW_312940/644a55072bf1338626da93bbd6cc40c5835277be/" TargetMode="External" /><Relationship Id="rId17" Type="http://schemas.openxmlformats.org/officeDocument/2006/relationships/hyperlink" Target="http://home.garant.ru/" TargetMode="External" /><Relationship Id="rId18" Type="http://schemas.openxmlformats.org/officeDocument/2006/relationships/hyperlink" Target="https://mobileonline.garant.ru/" TargetMode="External" /><Relationship Id="rId19" Type="http://schemas.openxmlformats.org/officeDocument/2006/relationships/hyperlink" Target="https://internet.garant.ru/" TargetMode="External" /><Relationship Id="rId2" Type="http://schemas.openxmlformats.org/officeDocument/2006/relationships/webSettings" Target="webSettings.xml" /><Relationship Id="rId20"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